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CV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Solo Exhibitions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>2023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>Gallery 919 Market, Wilmington DE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2019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The Gallery at Grover House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The Transcendence of Light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Caldwell, NJ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​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2018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Creativity Caravan,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Gazing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2017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artDEVONS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New Beginnings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Caldwell,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2016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The Gallery at Berkshire Hathaway HomeServices,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Continuing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Livingston, NJ 2015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The Gallery at Berkshire Hathaway HomeServices,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Journey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Montclair, NJ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 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Harvest Cafe, (curator -Todd Lambrix) High Bridge,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2014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BrassWorks Gallery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Looking Forward, Looking Back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2010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Park Lane Gallery Chatham,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2008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Private Viewing at The Dow residence West Caldwell,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2007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Virginia S Block Gallery 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 w:hint="default"/>
          <w:sz w:val="23"/>
          <w:szCs w:val="23"/>
          <w:shd w:val="clear" w:color="auto" w:fill="ffffff"/>
          <w:rtl w:val="0"/>
          <w:lang w:val="en-US"/>
        </w:rPr>
        <w:t> 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 w:hint="default"/>
          <w:sz w:val="23"/>
          <w:szCs w:val="23"/>
          <w:shd w:val="clear" w:color="auto" w:fill="ffffff"/>
          <w:rtl w:val="0"/>
          <w:lang w:val="en-US"/>
        </w:rPr>
        <w:t> 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 w:hint="default"/>
          <w:sz w:val="23"/>
          <w:szCs w:val="23"/>
          <w:shd w:val="clear" w:color="auto" w:fill="ffffff"/>
          <w:rtl w:val="0"/>
          <w:lang w:val="en-US"/>
        </w:rPr>
        <w:t> 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a0a0a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A0A0A"/>
            </w14:solidFill>
          </w14:textFill>
        </w:rPr>
        <w:t>Selected Group Exhibitions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>2024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en-US"/>
        </w:rPr>
        <w:t xml:space="preserve">Pleiades Gallery, </w:t>
      </w: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 xml:space="preserve">Friends of Pleiades </w:t>
      </w:r>
      <w:r>
        <w:rPr>
          <w:rFonts w:ascii="Arial" w:hAnsi="Arial"/>
          <w:shd w:val="clear" w:color="auto" w:fill="ffffff"/>
          <w:rtl w:val="0"/>
          <w:lang w:val="en-US"/>
        </w:rPr>
        <w:t>27th Annual Invitational Exhibit, NY, NY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>2023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 xml:space="preserve">Drawing Rooms, The Big Small Show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(curator-Anne Trauben)</w:t>
      </w: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>, Jersey City,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>URI Providence Campus Gallery, Dance with Orange, Providence RI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Leach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State of the Art 2023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, 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>One Art Space, NAWA 134th Annual Members Exhibition, NY ,NY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>Cotuit Center for the Arts, We</w:t>
      </w:r>
      <w:r>
        <w:rPr>
          <w:rFonts w:ascii="Arial" w:hAnsi="Arial" w:hint="default"/>
          <w:sz w:val="23"/>
          <w:szCs w:val="23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>ve Been Around Forever, Cotuit MA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>SHIM/PRO ARTS exhibit, Clifton Arts Center, Clifton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2022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 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Trask Gallery at the National Arts Club The National Association Of Women Artists (NAWA) New Members Exhibition, New York, NY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 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The Monmouth Museum, Miniatures Exhibit, Lincroft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Studio Montclair Gallery, On the Surface, Montclair NJ (curated by Shazi Thomas)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Art 150 Gallery, Right Now Select (curated by Virginia Butera PhD), Jersey City,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Studio Montclair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’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State of the Art 2022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, 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Shine the Light Virtual Exhibit (curated by Lisa D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’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Amico PhD)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2021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Joy!, Virtual Exhibit (curated by Christy E. O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’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Connor)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Studio Montclair Online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State of the Art 2021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“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>Off The Wall, Jersey City,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>Art Project, Jersey City,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>From Water, Atelier Rosal, Rahway,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>(Your) Open Studios, Jersey City office of Cultural affairs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2020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Alfa Art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The Space Between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New Brunswick,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 Art Museum Online Gallery, JAM at MAM 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Studio Montclair Online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State of the Art 2020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“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Studio Montclair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Good Works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2019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Women's Work.ART, Celebrating Color Poughkeepsie, NY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Studio Montclair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Good Works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Studio Montclair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State of the Art 2019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2018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Belskie Museum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Shared Visions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(curator-Gina Murray) Closter,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Studio Montclair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Good Works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Studio Montclair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Art Lotto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MANA Contemporary,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Families Belong Together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(curator-Asha Gapnat) Jersey City, NJ Greenpoint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Grand Salon Show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Brooklyn, NY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Studio Montclair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State of the Art 2018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Rotunda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Women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’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 History Month Group Exhibition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Jersey City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Studio Montclair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Making as Thinking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(curator-Todd Lambrix) Montclair, NJ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 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2017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Drawing Rooms, "The Big Small Show" (curator-Anne Trauben) Jersey City, NJ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 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The Vault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Greetings from Montclair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Studio Montclair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Good Works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George Segal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Art Connections 13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(curator-Gary Garrido Schneider) Montclair, NJ Montclair Public Library,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Healing through Art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(curator-Ania Lesiak)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Studio Montclair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20/20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(curator- Pamela Moore) Montclair ,NJ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Wade Maxx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Where the Sea Meets the Sky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 ,NJ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FireHouse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The Color of Energy; Energy of Color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(curators- Aida Jones, Mikel Frank) Orange,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Emerge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Petit Deux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Saugerties, NY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2016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Emerge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Primarily Red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Saugerties, NY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Studio Montclair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In Motion: Movement in Art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(curator-Sarah Canfield) 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2015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City Without Walls,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New Exhibit New Members Show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Newark,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Studio Montclair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State of the Art 2015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Studio Montclair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Water/Color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(curator- Marcie Cooperman) 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2014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Studio Montclair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Art to Go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June Bug Festival Metuchen,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Studio Montclair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State of the Art 2014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2013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George Segal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Art Connections 9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(curator- Victor Davson)Montclair,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2012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Studio Montclair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State of the Art 2012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Montclair, NJ (curator- Robert Koenig)Montclair,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2011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Epiphany House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Visions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North Plainfield,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George Segal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Art Connections 7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(curator-:Lisa Suss) 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2010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1978 Maplewood Arts Center,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BANG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Maplewood,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2009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Studio Montclair Summer Salon,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What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’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 New?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2008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George Segal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Art Connections 4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“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 State University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2007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Interweave Gallery, 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Intimations of Hope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Summit,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Studio Montclair Summer Salon,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“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What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’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 New?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”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Montclair, NJ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</w:rPr>
      </w:pPr>
      <w:r>
        <w:rPr>
          <w:rFonts w:ascii="Arial" w:hAnsi="Arial" w:hint="default"/>
          <w:sz w:val="23"/>
          <w:szCs w:val="23"/>
          <w:shd w:val="clear" w:color="auto" w:fill="ffffff"/>
          <w:rtl w:val="0"/>
          <w:lang w:val="en-US"/>
        </w:rPr>
        <w:t> 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shd w:val="clear" w:color="auto" w:fill="ffffff"/>
        </w:rPr>
      </w:pPr>
      <w:r>
        <w:rPr>
          <w:rFonts w:ascii="Arial" w:hAnsi="Arial"/>
          <w:b w:val="1"/>
          <w:bCs w:val="1"/>
          <w:sz w:val="23"/>
          <w:szCs w:val="23"/>
          <w:shd w:val="clear" w:color="auto" w:fill="ffffff"/>
          <w:rtl w:val="0"/>
          <w:lang w:val="en-US"/>
        </w:rPr>
        <w:t>Paintings displayed on</w:t>
      </w:r>
      <w:r>
        <w:rPr>
          <w:rFonts w:ascii="Arial" w:hAnsi="Arial"/>
          <w:b w:val="1"/>
          <w:bCs w:val="1"/>
          <w:sz w:val="23"/>
          <w:szCs w:val="23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3"/>
          <w:szCs w:val="23"/>
          <w:shd w:val="clear" w:color="auto" w:fill="ffffff"/>
          <w:rtl w:val="0"/>
          <w:lang w:val="en-US"/>
        </w:rPr>
        <w:t>https://www.artsy.net/artist/rm-cimini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Paintings in the collection of: </w:t>
      </w: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Sloan Kettering on permanent display at the New Monmouth Center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Paintings and drawings in private collections in the US and International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Panel Discussion: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2017 Healing through Art, Montclair Public Library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Curator: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2017 Good Works, Studio Montclair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Affiliations: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InLiquid, Philadelphia PA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NAWA inducted member of the National Association of Women Artists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President of the Board of Trustees, Studio Montclair, Montclair, NJ (8/2016 - 6/2019)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Member of Board of Directors, Studio Montclair, Montclair, NJ (2013 - present)</w:t>
      </w:r>
      <w:r>
        <w:rPr>
          <w:rFonts w:ascii="Arial" w:hAnsi="Arial" w:hint="default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 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Education: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1979-1980 MFA Bennington College</w:t>
      </w:r>
    </w:p>
    <w:p>
      <w:pPr>
        <w:pStyle w:val="Default"/>
        <w:spacing w:before="0" w:line="240" w:lineRule="auto"/>
        <w:jc w:val="left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>1975-1977 School of the Worcester Art Museum 1971-1975 Providence College</w:t>
      </w:r>
    </w:p>
    <w:p>
      <w:pPr>
        <w:pStyle w:val="Default"/>
        <w:spacing w:before="0" w:line="240" w:lineRule="auto"/>
        <w:jc w:val="left"/>
      </w:pPr>
      <w:r>
        <w:rPr>
          <w:rFonts w:ascii="Arial" w:hAnsi="Arial"/>
          <w:b w:val="1"/>
          <w:bCs w:val="1"/>
          <w:outline w:val="0"/>
          <w:color w:val="090909"/>
          <w:sz w:val="23"/>
          <w:szCs w:val="23"/>
          <w:shd w:val="clear" w:color="auto" w:fill="ffffff"/>
          <w:rtl w:val="0"/>
          <w:lang w:val="en-US"/>
          <w14:textFill>
            <w14:solidFill>
              <w14:srgbClr w14:val="090909"/>
            </w14:solidFill>
          </w14:textFill>
        </w:rPr>
        <w:t xml:space="preserve">Residency: </w:t>
      </w:r>
      <w:r>
        <w:rPr>
          <w:rFonts w:ascii="Arial" w:hAnsi="Arial"/>
          <w:sz w:val="23"/>
          <w:szCs w:val="23"/>
          <w:shd w:val="clear" w:color="auto" w:fill="ffffff"/>
          <w:rtl w:val="0"/>
          <w:lang w:val="en-US"/>
        </w:rPr>
        <w:t>1979 Johnson State College, Johnson Vt.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